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87356" w14:textId="77777777" w:rsidR="00210064" w:rsidRPr="00210064" w:rsidRDefault="00997F14" w:rsidP="0021006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10064" w:rsidRPr="0021006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DBD6E94" w14:textId="77777777" w:rsidR="00210064" w:rsidRPr="00210064" w:rsidRDefault="00210064" w:rsidP="0021006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1006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747F06A" w14:textId="77777777" w:rsidR="00210064" w:rsidRPr="00210064" w:rsidRDefault="00210064" w:rsidP="0021006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1006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DDF0BBF" w14:textId="77777777" w:rsidR="00210064" w:rsidRPr="00210064" w:rsidRDefault="00210064" w:rsidP="0021006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10064">
        <w:rPr>
          <w:rFonts w:ascii="Corbel" w:hAnsi="Corbel"/>
          <w:i/>
          <w:sz w:val="20"/>
          <w:szCs w:val="20"/>
          <w:lang w:eastAsia="ar-SA"/>
        </w:rPr>
        <w:t>(skrajne daty</w:t>
      </w:r>
      <w:r w:rsidRPr="00210064">
        <w:rPr>
          <w:rFonts w:ascii="Corbel" w:hAnsi="Corbel"/>
          <w:sz w:val="20"/>
          <w:szCs w:val="20"/>
          <w:lang w:eastAsia="ar-SA"/>
        </w:rPr>
        <w:t>)</w:t>
      </w:r>
    </w:p>
    <w:p w14:paraId="04702FCF" w14:textId="2AB3A602" w:rsidR="00210064" w:rsidRPr="00210064" w:rsidRDefault="00210064" w:rsidP="0021006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10064">
        <w:rPr>
          <w:rFonts w:ascii="Corbel" w:hAnsi="Corbel"/>
          <w:sz w:val="20"/>
          <w:szCs w:val="20"/>
          <w:lang w:eastAsia="ar-SA"/>
        </w:rPr>
        <w:t>Rok akademicki 202</w:t>
      </w:r>
      <w:r w:rsidR="0030493D">
        <w:rPr>
          <w:rFonts w:ascii="Corbel" w:hAnsi="Corbel"/>
          <w:sz w:val="20"/>
          <w:szCs w:val="20"/>
          <w:lang w:eastAsia="ar-SA"/>
        </w:rPr>
        <w:t>4</w:t>
      </w:r>
      <w:r w:rsidRPr="00210064">
        <w:rPr>
          <w:rFonts w:ascii="Corbel" w:hAnsi="Corbel"/>
          <w:sz w:val="20"/>
          <w:szCs w:val="20"/>
          <w:lang w:eastAsia="ar-SA"/>
        </w:rPr>
        <w:t>/202</w:t>
      </w:r>
      <w:r w:rsidR="0030493D">
        <w:rPr>
          <w:rFonts w:ascii="Corbel" w:hAnsi="Corbel"/>
          <w:sz w:val="20"/>
          <w:szCs w:val="20"/>
          <w:lang w:eastAsia="ar-SA"/>
        </w:rPr>
        <w:t>5</w:t>
      </w:r>
    </w:p>
    <w:p w14:paraId="56606D01" w14:textId="77777777" w:rsidR="00393D84" w:rsidRDefault="00393D84" w:rsidP="00166872">
      <w:pPr>
        <w:spacing w:line="240" w:lineRule="auto"/>
        <w:rPr>
          <w:rFonts w:ascii="Corbel" w:hAnsi="Corbel"/>
          <w:szCs w:val="24"/>
        </w:rPr>
      </w:pPr>
    </w:p>
    <w:p w14:paraId="41EBAB56" w14:textId="77E990AE" w:rsidR="0085747A" w:rsidRPr="009C54AE" w:rsidRDefault="0071620A" w:rsidP="00166872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DB2123B" w14:textId="77777777" w:rsidTr="526F7A64">
        <w:tc>
          <w:tcPr>
            <w:tcW w:w="2694" w:type="dxa"/>
            <w:vAlign w:val="center"/>
          </w:tcPr>
          <w:p w14:paraId="0918D6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F0EC9D" w14:textId="77777777" w:rsidR="0085747A" w:rsidRPr="009C54AE" w:rsidRDefault="00AE5C9D" w:rsidP="526F7A6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26F7A64">
              <w:rPr>
                <w:rFonts w:ascii="Corbel" w:hAnsi="Corbel"/>
                <w:bCs/>
                <w:sz w:val="24"/>
                <w:szCs w:val="24"/>
              </w:rPr>
              <w:t>Podstawy Postępowania cywilnego</w:t>
            </w:r>
          </w:p>
        </w:tc>
      </w:tr>
      <w:tr w:rsidR="0085747A" w:rsidRPr="009C54AE" w14:paraId="19824F2F" w14:textId="77777777" w:rsidTr="526F7A64">
        <w:tc>
          <w:tcPr>
            <w:tcW w:w="2694" w:type="dxa"/>
            <w:vAlign w:val="center"/>
          </w:tcPr>
          <w:p w14:paraId="6372616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0FDC47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ASO42</w:t>
            </w:r>
          </w:p>
        </w:tc>
      </w:tr>
      <w:tr w:rsidR="00AE5C9D" w:rsidRPr="009C54AE" w14:paraId="548B4430" w14:textId="77777777" w:rsidTr="526F7A64">
        <w:tc>
          <w:tcPr>
            <w:tcW w:w="2694" w:type="dxa"/>
            <w:vAlign w:val="center"/>
          </w:tcPr>
          <w:p w14:paraId="37248B2D" w14:textId="77777777" w:rsidR="00AE5C9D" w:rsidRPr="009C54AE" w:rsidRDefault="00AE5C9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FC13AB" w14:textId="3F6D316B" w:rsidR="00AE5C9D" w:rsidRPr="000074D5" w:rsidRDefault="00AE5C9D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F578D7"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AE5C9D" w:rsidRPr="009C54AE" w14:paraId="60F0029E" w14:textId="77777777" w:rsidTr="526F7A64">
        <w:tc>
          <w:tcPr>
            <w:tcW w:w="2694" w:type="dxa"/>
            <w:vAlign w:val="center"/>
          </w:tcPr>
          <w:p w14:paraId="7DC3C0B2" w14:textId="77777777" w:rsidR="00AE5C9D" w:rsidRPr="009C54AE" w:rsidRDefault="00AE5C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C47602" w14:textId="36C82189" w:rsidR="00AE5C9D" w:rsidRPr="000074D5" w:rsidRDefault="1D054E22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AE5C9D" w:rsidRPr="526F7A6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Postępowania Cywilnego </w:t>
            </w:r>
          </w:p>
        </w:tc>
      </w:tr>
      <w:tr w:rsidR="0085747A" w:rsidRPr="009C54AE" w14:paraId="7831753B" w14:textId="77777777" w:rsidTr="526F7A64">
        <w:tc>
          <w:tcPr>
            <w:tcW w:w="2694" w:type="dxa"/>
            <w:vAlign w:val="center"/>
          </w:tcPr>
          <w:p w14:paraId="72A143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AF6E91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584D656" w14:textId="77777777" w:rsidTr="526F7A64">
        <w:tc>
          <w:tcPr>
            <w:tcW w:w="2694" w:type="dxa"/>
            <w:vAlign w:val="center"/>
          </w:tcPr>
          <w:p w14:paraId="1C6B605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5C49B7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2055202" w14:textId="77777777" w:rsidTr="526F7A64">
        <w:tc>
          <w:tcPr>
            <w:tcW w:w="2694" w:type="dxa"/>
            <w:vAlign w:val="center"/>
          </w:tcPr>
          <w:p w14:paraId="241F6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D0882F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81D9F5" w14:textId="77777777" w:rsidTr="526F7A64">
        <w:tc>
          <w:tcPr>
            <w:tcW w:w="2694" w:type="dxa"/>
            <w:vAlign w:val="center"/>
          </w:tcPr>
          <w:p w14:paraId="3127F5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10D32A" w14:textId="77777777" w:rsidR="0085747A" w:rsidRPr="009C54AE" w:rsidRDefault="005E75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E5C9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BEAB5C1" w14:textId="77777777" w:rsidTr="526F7A64">
        <w:tc>
          <w:tcPr>
            <w:tcW w:w="2694" w:type="dxa"/>
            <w:vAlign w:val="center"/>
          </w:tcPr>
          <w:p w14:paraId="7D937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F5C747" w14:textId="74DEFD51" w:rsidR="0085747A" w:rsidRPr="009C54AE" w:rsidRDefault="00AE5C9D" w:rsidP="526F7A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6F7A64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37462888" w:rsidRPr="526F7A6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526F7A64">
              <w:rPr>
                <w:rFonts w:ascii="Corbel" w:hAnsi="Corbel"/>
                <w:b w:val="0"/>
                <w:sz w:val="24"/>
                <w:szCs w:val="24"/>
              </w:rPr>
              <w:t xml:space="preserve"> V </w:t>
            </w:r>
          </w:p>
        </w:tc>
      </w:tr>
      <w:tr w:rsidR="0085747A" w:rsidRPr="009C54AE" w14:paraId="04E8C3AC" w14:textId="77777777" w:rsidTr="526F7A64">
        <w:tc>
          <w:tcPr>
            <w:tcW w:w="2694" w:type="dxa"/>
            <w:vAlign w:val="center"/>
          </w:tcPr>
          <w:p w14:paraId="164B61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D9719F" w14:textId="7D720965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481194B" w14:textId="77777777" w:rsidTr="526F7A64">
        <w:tc>
          <w:tcPr>
            <w:tcW w:w="2694" w:type="dxa"/>
            <w:vAlign w:val="center"/>
          </w:tcPr>
          <w:p w14:paraId="70A747F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80CE8F" w14:textId="77777777" w:rsidR="00923D7D" w:rsidRPr="009C54AE" w:rsidRDefault="00F37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B93D475" w14:textId="77777777" w:rsidTr="526F7A64">
        <w:tc>
          <w:tcPr>
            <w:tcW w:w="2694" w:type="dxa"/>
            <w:vAlign w:val="center"/>
          </w:tcPr>
          <w:p w14:paraId="77B427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684109" w14:textId="2AB77772" w:rsidR="0085747A" w:rsidRPr="009C54AE" w:rsidRDefault="006A2F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6A2F60" w:rsidRPr="009C54AE" w14:paraId="710457E8" w14:textId="77777777" w:rsidTr="526F7A64">
        <w:tc>
          <w:tcPr>
            <w:tcW w:w="2694" w:type="dxa"/>
            <w:vAlign w:val="center"/>
          </w:tcPr>
          <w:p w14:paraId="114A4C59" w14:textId="77777777" w:rsidR="006A2F60" w:rsidRPr="009C54AE" w:rsidRDefault="006A2F60" w:rsidP="006A2F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5F9C84" w14:textId="06BBB2DD" w:rsidR="006A2F60" w:rsidRPr="009C54AE" w:rsidRDefault="006A2F60" w:rsidP="006A2F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EAD44F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9B83C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1C7B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1098508A" w14:textId="77777777" w:rsidTr="61C2409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6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7CBD4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A7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E7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59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B9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E0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91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B0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93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C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C323995" w14:textId="77777777" w:rsidTr="61C24097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012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663" w14:textId="77777777" w:rsidR="00015B8F" w:rsidRPr="009C54AE" w:rsidRDefault="005E75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C1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A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31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3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E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E1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60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4FB2" w14:textId="3FE0FF93" w:rsidR="00015B8F" w:rsidRPr="009C54AE" w:rsidRDefault="6238F7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C2409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3D5A0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B4737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BEBF20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B7041F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25D6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9F0FA7" w14:textId="32BF81F6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028322A" w14:textId="77777777" w:rsidR="00F37046" w:rsidRPr="009C54AE" w:rsidRDefault="00F3704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1194D72" w14:textId="77777777" w:rsidR="00F37046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22BD069A" w14:textId="77777777" w:rsidR="00F37046" w:rsidRPr="004D662A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16836AA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26F7A64">
        <w:rPr>
          <w:rFonts w:ascii="Corbel" w:hAnsi="Corbel"/>
        </w:rPr>
        <w:t xml:space="preserve">2.Wymagania wstępne </w:t>
      </w:r>
    </w:p>
    <w:p w14:paraId="368216CC" w14:textId="171176E4" w:rsidR="526F7A64" w:rsidRDefault="526F7A64" w:rsidP="526F7A6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14CB35" w14:textId="77777777" w:rsidTr="00745302">
        <w:tc>
          <w:tcPr>
            <w:tcW w:w="9670" w:type="dxa"/>
          </w:tcPr>
          <w:p w14:paraId="4A9E6EFD" w14:textId="77777777" w:rsidR="0085747A" w:rsidRPr="005E75E7" w:rsidRDefault="00F37046" w:rsidP="005E75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wiedza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zakresu 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>prawa cywilnego – części ogólnej, prawa rzeczoweg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o, zobowiązań, prawa spadkowego oraz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 prawa rodzinnego </w:t>
            </w:r>
          </w:p>
        </w:tc>
      </w:tr>
    </w:tbl>
    <w:p w14:paraId="27C48E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938526" w14:textId="6437F6DD" w:rsidR="0085747A" w:rsidRPr="00C05F44" w:rsidRDefault="0021006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867DB9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60396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D87D0F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FC7891" w:rsidRPr="000074D5" w14:paraId="40AA6480" w14:textId="77777777" w:rsidTr="001023FD">
        <w:tc>
          <w:tcPr>
            <w:tcW w:w="675" w:type="dxa"/>
            <w:vAlign w:val="center"/>
          </w:tcPr>
          <w:p w14:paraId="1A0BC072" w14:textId="77777777" w:rsidR="00FC7891" w:rsidRPr="000074D5" w:rsidRDefault="00FC7891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FE288E4" w14:textId="77777777" w:rsidR="00FC7891" w:rsidRPr="000074D5" w:rsidRDefault="00FC7891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z czynnościami procesowymi stron, sądu i innych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uczestników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procesu cywilnego</w:t>
            </w:r>
          </w:p>
        </w:tc>
      </w:tr>
      <w:tr w:rsidR="00FC7891" w:rsidRPr="000074D5" w14:paraId="6BD9CCD6" w14:textId="77777777" w:rsidTr="001023FD">
        <w:tc>
          <w:tcPr>
            <w:tcW w:w="675" w:type="dxa"/>
            <w:vAlign w:val="center"/>
          </w:tcPr>
          <w:p w14:paraId="63DE5BE3" w14:textId="77777777" w:rsidR="00FC7891" w:rsidRPr="000074D5" w:rsidRDefault="00FC7891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478080D" w14:textId="77777777" w:rsidR="00FC7891" w:rsidRPr="000074D5" w:rsidRDefault="00FC7891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 z przedmiotem i przebiegiem postępowania sądowego cywilnego </w:t>
            </w:r>
          </w:p>
        </w:tc>
      </w:tr>
      <w:tr w:rsidR="00FC7891" w:rsidRPr="000074D5" w14:paraId="45C983DA" w14:textId="77777777" w:rsidTr="001023FD">
        <w:tc>
          <w:tcPr>
            <w:tcW w:w="675" w:type="dxa"/>
            <w:vAlign w:val="center"/>
          </w:tcPr>
          <w:p w14:paraId="1D942016" w14:textId="77777777" w:rsidR="00FC7891" w:rsidRPr="000074D5" w:rsidRDefault="00FC7891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569FA6A9" w14:textId="77777777" w:rsidR="00FC7891" w:rsidRPr="000074D5" w:rsidRDefault="00FC7891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studentom systemu dowodów występujących w postępowaniu cywilnym</w:t>
            </w:r>
          </w:p>
        </w:tc>
      </w:tr>
      <w:tr w:rsidR="00FC7891" w:rsidRPr="000074D5" w14:paraId="791F8B16" w14:textId="77777777" w:rsidTr="001023FD">
        <w:tc>
          <w:tcPr>
            <w:tcW w:w="675" w:type="dxa"/>
            <w:vAlign w:val="center"/>
          </w:tcPr>
          <w:p w14:paraId="5ED40F98" w14:textId="77777777" w:rsidR="00FC7891" w:rsidRPr="000074D5" w:rsidRDefault="00FC7891" w:rsidP="001023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08672C6A" w14:textId="77777777" w:rsidR="00FC7891" w:rsidRPr="000074D5" w:rsidRDefault="00FC7891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Zaprezentowanie studentom zasad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i środków zaskarżania orzeczeń oraz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udzielania ochrony prawnej w postępowaniu nieprocesowym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– drugim obok procesu trybie postępowania rozpoznawczego </w:t>
            </w:r>
          </w:p>
        </w:tc>
      </w:tr>
      <w:tr w:rsidR="00FC7891" w:rsidRPr="000074D5" w14:paraId="5124E29C" w14:textId="77777777" w:rsidTr="001023FD">
        <w:tc>
          <w:tcPr>
            <w:tcW w:w="675" w:type="dxa"/>
            <w:vAlign w:val="center"/>
          </w:tcPr>
          <w:p w14:paraId="4A27CE1E" w14:textId="77777777" w:rsidR="00FC7891" w:rsidRPr="000074D5" w:rsidRDefault="00FC7891" w:rsidP="001023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741B29F0" w14:textId="77777777" w:rsidR="00FC7891" w:rsidRPr="000074D5" w:rsidRDefault="00FC7891" w:rsidP="001023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Ukształtowanie u studentów umiejętności sporządzania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pism procesowych (pozwów, wniosków, 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rzeczeń, środków zaskarżenia)</w:t>
            </w:r>
          </w:p>
        </w:tc>
      </w:tr>
    </w:tbl>
    <w:p w14:paraId="04E701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2BD69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D4A3E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1BA170C" w14:textId="77777777" w:rsidTr="0071620A">
        <w:tc>
          <w:tcPr>
            <w:tcW w:w="1701" w:type="dxa"/>
            <w:vAlign w:val="center"/>
          </w:tcPr>
          <w:p w14:paraId="49A13D4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B8642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1E7B93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1253" w:rsidRPr="009C54AE" w14:paraId="09C98EF5" w14:textId="77777777" w:rsidTr="00D51253">
        <w:trPr>
          <w:trHeight w:val="423"/>
        </w:trPr>
        <w:tc>
          <w:tcPr>
            <w:tcW w:w="1701" w:type="dxa"/>
          </w:tcPr>
          <w:p w14:paraId="0B1328EA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9154EBA" w14:textId="3C003EB8" w:rsidR="00D51253" w:rsidRDefault="00FC7891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61055">
              <w:rPr>
                <w:rFonts w:ascii="Corbel" w:hAnsi="Corbel"/>
                <w:sz w:val="24"/>
                <w:szCs w:val="24"/>
              </w:rPr>
              <w:t>a podstawową wiedzę o charakterze nauk prawnych, w tym prawno-</w:t>
            </w:r>
            <w:r>
              <w:rPr>
                <w:rFonts w:ascii="Corbel" w:hAnsi="Corbel"/>
                <w:sz w:val="24"/>
                <w:szCs w:val="24"/>
              </w:rPr>
              <w:t xml:space="preserve">cywilnych. Definiuje </w:t>
            </w:r>
            <w:r w:rsidRPr="006D498A">
              <w:rPr>
                <w:rFonts w:ascii="Corbel" w:hAnsi="Corbel"/>
                <w:sz w:val="24"/>
                <w:szCs w:val="24"/>
              </w:rPr>
              <w:t xml:space="preserve">pojęcie postępowania cywilnego i prawa procesowego cywilnego, </w:t>
            </w:r>
            <w:r>
              <w:rPr>
                <w:rFonts w:ascii="Corbel" w:hAnsi="Corbel"/>
                <w:sz w:val="24"/>
                <w:szCs w:val="24"/>
              </w:rPr>
              <w:t xml:space="preserve">oraz umie oddzielić </w:t>
            </w:r>
            <w:r w:rsidRPr="006D498A">
              <w:rPr>
                <w:rFonts w:ascii="Corbel" w:hAnsi="Corbel"/>
                <w:sz w:val="24"/>
                <w:szCs w:val="24"/>
              </w:rPr>
              <w:t xml:space="preserve">prawo procesowe cywilne </w:t>
            </w:r>
            <w:r>
              <w:rPr>
                <w:rFonts w:ascii="Corbel" w:hAnsi="Corbel"/>
                <w:sz w:val="24"/>
                <w:szCs w:val="24"/>
              </w:rPr>
              <w:t>od</w:t>
            </w:r>
            <w:r w:rsidRPr="006D498A">
              <w:rPr>
                <w:rFonts w:ascii="Corbel" w:hAnsi="Corbel"/>
                <w:sz w:val="24"/>
                <w:szCs w:val="24"/>
              </w:rPr>
              <w:t xml:space="preserve"> praw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D498A">
              <w:rPr>
                <w:rFonts w:ascii="Corbel" w:hAnsi="Corbel"/>
                <w:sz w:val="24"/>
                <w:szCs w:val="24"/>
              </w:rPr>
              <w:t xml:space="preserve"> cywilne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6D498A">
              <w:rPr>
                <w:rFonts w:ascii="Corbel" w:hAnsi="Corbel"/>
                <w:sz w:val="24"/>
                <w:szCs w:val="24"/>
              </w:rPr>
              <w:t xml:space="preserve"> (materialne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6D498A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1873" w:type="dxa"/>
          </w:tcPr>
          <w:p w14:paraId="417A3ED7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K_W01</w:t>
            </w:r>
          </w:p>
        </w:tc>
      </w:tr>
      <w:tr w:rsidR="00D51253" w:rsidRPr="009C54AE" w14:paraId="45E6C4FD" w14:textId="77777777" w:rsidTr="005E6E85">
        <w:tc>
          <w:tcPr>
            <w:tcW w:w="1701" w:type="dxa"/>
          </w:tcPr>
          <w:p w14:paraId="147E001C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D6E101" w14:textId="7140049D" w:rsidR="00D51253" w:rsidRDefault="00FC7891" w:rsidP="00C21D4A">
            <w:pPr>
              <w:jc w:val="both"/>
            </w:pPr>
            <w:r w:rsidRPr="00544460">
              <w:rPr>
                <w:rFonts w:ascii="Corbel" w:hAnsi="Corbel"/>
                <w:sz w:val="24"/>
                <w:szCs w:val="24"/>
              </w:rPr>
              <w:t xml:space="preserve">Zna pojęcie podmiotów postępowania cywilnego i umie ich identyfikować. </w:t>
            </w:r>
            <w:r>
              <w:rPr>
                <w:rFonts w:ascii="Corbel" w:hAnsi="Corbel"/>
                <w:sz w:val="24"/>
                <w:szCs w:val="24"/>
              </w:rPr>
              <w:t>Umie wymienić i zaprezentować organy sądowe oraz zakres stron postępowania, a także wskazać inne podmioty występujące w postępowaniu cywilnym.</w:t>
            </w:r>
          </w:p>
        </w:tc>
        <w:tc>
          <w:tcPr>
            <w:tcW w:w="1873" w:type="dxa"/>
          </w:tcPr>
          <w:p w14:paraId="0E82AB00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K_W03</w:t>
            </w:r>
          </w:p>
        </w:tc>
      </w:tr>
      <w:tr w:rsidR="00D51253" w:rsidRPr="009C54AE" w14:paraId="639DCBE1" w14:textId="77777777" w:rsidTr="005E6E85">
        <w:tc>
          <w:tcPr>
            <w:tcW w:w="1701" w:type="dxa"/>
          </w:tcPr>
          <w:p w14:paraId="411FFB45" w14:textId="77777777" w:rsidR="00D51253" w:rsidRPr="009C54AE" w:rsidRDefault="00D51253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F76C59" w14:textId="54A4FFA3" w:rsidR="00D51253" w:rsidRDefault="00FC7891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492B7A">
              <w:rPr>
                <w:rFonts w:ascii="Corbel" w:hAnsi="Corbel"/>
                <w:sz w:val="24"/>
                <w:szCs w:val="24"/>
              </w:rPr>
              <w:t>osiada wiedzę o źródłach prawa, o  normach i regułach (prawnych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92B7A">
              <w:rPr>
                <w:rFonts w:ascii="Corbel" w:hAnsi="Corbel"/>
                <w:sz w:val="24"/>
                <w:szCs w:val="24"/>
              </w:rPr>
              <w:t xml:space="preserve">i organizacyjnych) wykorzystywanych </w:t>
            </w:r>
            <w:r>
              <w:rPr>
                <w:rFonts w:ascii="Corbel" w:hAnsi="Corbel"/>
                <w:sz w:val="24"/>
                <w:szCs w:val="24"/>
              </w:rPr>
              <w:t>postępowaniu cywilnym</w:t>
            </w:r>
          </w:p>
        </w:tc>
        <w:tc>
          <w:tcPr>
            <w:tcW w:w="1873" w:type="dxa"/>
          </w:tcPr>
          <w:p w14:paraId="6904437C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K_W05</w:t>
            </w:r>
          </w:p>
        </w:tc>
      </w:tr>
      <w:tr w:rsidR="00D51253" w:rsidRPr="009C54AE" w14:paraId="6B68ADCA" w14:textId="77777777" w:rsidTr="005E6E85">
        <w:tc>
          <w:tcPr>
            <w:tcW w:w="1701" w:type="dxa"/>
          </w:tcPr>
          <w:p w14:paraId="37A373CB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149E12A8" w14:textId="05CF1CCE" w:rsidR="00D51253" w:rsidRDefault="00FC7891" w:rsidP="00C21D4A">
            <w:pPr>
              <w:jc w:val="both"/>
            </w:pPr>
            <w:r w:rsidRPr="00402296">
              <w:rPr>
                <w:rFonts w:ascii="Corbel" w:hAnsi="Corbel"/>
                <w:sz w:val="24"/>
                <w:szCs w:val="24"/>
              </w:rPr>
              <w:t xml:space="preserve">Zna, rozumie i potrafi przedstawić przedmiot postępowania cywilnego, </w:t>
            </w:r>
            <w:r>
              <w:rPr>
                <w:rFonts w:ascii="Corbel" w:hAnsi="Corbel"/>
                <w:sz w:val="24"/>
                <w:szCs w:val="24"/>
              </w:rPr>
              <w:t xml:space="preserve">strukturę oraz dynamikę procesu cywilnego. </w:t>
            </w:r>
          </w:p>
        </w:tc>
        <w:tc>
          <w:tcPr>
            <w:tcW w:w="1873" w:type="dxa"/>
          </w:tcPr>
          <w:p w14:paraId="0F3E7DB1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K_W07</w:t>
            </w:r>
          </w:p>
        </w:tc>
      </w:tr>
      <w:tr w:rsidR="00D51253" w:rsidRPr="009C54AE" w14:paraId="0B41594D" w14:textId="77777777" w:rsidTr="005E6E85">
        <w:tc>
          <w:tcPr>
            <w:tcW w:w="1701" w:type="dxa"/>
          </w:tcPr>
          <w:p w14:paraId="29E00AF5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3111420" w14:textId="0B1084EC" w:rsidR="00D51253" w:rsidRDefault="00FC7891" w:rsidP="00C21D4A">
            <w:pPr>
              <w:jc w:val="both"/>
            </w:pPr>
            <w:r w:rsidRPr="00402296">
              <w:rPr>
                <w:rFonts w:ascii="Corbel" w:hAnsi="Corbel"/>
                <w:sz w:val="24"/>
                <w:szCs w:val="24"/>
              </w:rPr>
              <w:t>Potrafi rozwijać swoje umiejętności profesjonalne korzystając z nowoczesnych technologii.</w:t>
            </w:r>
          </w:p>
        </w:tc>
        <w:tc>
          <w:tcPr>
            <w:tcW w:w="1873" w:type="dxa"/>
          </w:tcPr>
          <w:p w14:paraId="113DCF2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K_W08</w:t>
            </w:r>
          </w:p>
        </w:tc>
      </w:tr>
      <w:tr w:rsidR="00D51253" w:rsidRPr="009C54AE" w14:paraId="6CCCC002" w14:textId="77777777" w:rsidTr="005E6E85">
        <w:tc>
          <w:tcPr>
            <w:tcW w:w="1701" w:type="dxa"/>
          </w:tcPr>
          <w:p w14:paraId="650B86AF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063ACBC2" w14:textId="3A68A5BC" w:rsidR="00D51253" w:rsidRDefault="00FC7891" w:rsidP="00C21D4A">
            <w:pPr>
              <w:jc w:val="both"/>
            </w:pPr>
            <w:r w:rsidRPr="00402296">
              <w:rPr>
                <w:rFonts w:ascii="Corbel" w:hAnsi="Corbel"/>
                <w:sz w:val="24"/>
                <w:szCs w:val="24"/>
              </w:rPr>
              <w:t xml:space="preserve">Potrafi wykorzystywać praktycznie zdobytą wiedzę w konkretnych sprawach posiadając umiejętność </w:t>
            </w:r>
            <w:r w:rsidRPr="00402296">
              <w:rPr>
                <w:rFonts w:ascii="Corbel" w:hAnsi="Corbel"/>
                <w:sz w:val="24"/>
                <w:szCs w:val="24"/>
              </w:rPr>
              <w:lastRenderedPageBreak/>
              <w:t xml:space="preserve">konstruowania odpowiednich pism procesowych. Umie </w:t>
            </w:r>
            <w:r>
              <w:rPr>
                <w:rFonts w:ascii="Corbel" w:hAnsi="Corbel"/>
                <w:sz w:val="24"/>
                <w:szCs w:val="24"/>
              </w:rPr>
              <w:t xml:space="preserve">przewidzieć </w:t>
            </w:r>
            <w:r w:rsidRPr="00402296">
              <w:rPr>
                <w:rFonts w:ascii="Corbel" w:hAnsi="Corbel"/>
                <w:sz w:val="24"/>
                <w:szCs w:val="24"/>
              </w:rPr>
              <w:t>wystąpienie konsekwencji prawnych</w:t>
            </w:r>
          </w:p>
        </w:tc>
        <w:tc>
          <w:tcPr>
            <w:tcW w:w="1873" w:type="dxa"/>
          </w:tcPr>
          <w:p w14:paraId="18A77F56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lastRenderedPageBreak/>
              <w:t>K_U</w:t>
            </w: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01</w:t>
            </w:r>
          </w:p>
        </w:tc>
      </w:tr>
      <w:tr w:rsidR="00C21D4A" w:rsidRPr="009C54AE" w14:paraId="2E8474B2" w14:textId="77777777" w:rsidTr="005E6E85">
        <w:tc>
          <w:tcPr>
            <w:tcW w:w="1701" w:type="dxa"/>
          </w:tcPr>
          <w:p w14:paraId="05EF0EA8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3F11F54F" w14:textId="7E166035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otrafi analizować i interpretować teksty prawne </w:t>
            </w:r>
            <w:r w:rsidRPr="00C765C4">
              <w:t>i naukowe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 oraz wykorzystywać orzecznictwo </w:t>
            </w:r>
            <w:r w:rsidR="00FC7891">
              <w:rPr>
                <w:rFonts w:ascii="Corbel" w:hAnsi="Corbel"/>
                <w:sz w:val="24"/>
                <w:szCs w:val="24"/>
              </w:rPr>
              <w:t>sądów powsz</w:t>
            </w:r>
            <w:r w:rsidR="00CD2D80">
              <w:rPr>
                <w:rFonts w:ascii="Corbel" w:hAnsi="Corbel"/>
                <w:sz w:val="24"/>
                <w:szCs w:val="24"/>
              </w:rPr>
              <w:t>e</w:t>
            </w:r>
            <w:r w:rsidR="00FC7891">
              <w:rPr>
                <w:rFonts w:ascii="Corbel" w:hAnsi="Corbel"/>
                <w:sz w:val="24"/>
                <w:szCs w:val="24"/>
              </w:rPr>
              <w:t xml:space="preserve">chnych </w:t>
            </w:r>
            <w:r w:rsidRPr="00C765C4">
              <w:rPr>
                <w:rFonts w:ascii="Corbel" w:hAnsi="Corbel"/>
                <w:sz w:val="24"/>
                <w:szCs w:val="24"/>
              </w:rPr>
              <w:t>w celu rozwiązywania podstawowych problem</w:t>
            </w:r>
            <w:r>
              <w:rPr>
                <w:rFonts w:ascii="Corbel" w:hAnsi="Corbel"/>
                <w:sz w:val="24"/>
                <w:szCs w:val="24"/>
              </w:rPr>
              <w:t>ów będących przedmiotem analizy</w:t>
            </w:r>
          </w:p>
        </w:tc>
        <w:tc>
          <w:tcPr>
            <w:tcW w:w="1873" w:type="dxa"/>
          </w:tcPr>
          <w:p w14:paraId="2EFCACF8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K_U04</w:t>
            </w:r>
          </w:p>
        </w:tc>
      </w:tr>
      <w:tr w:rsidR="00C21D4A" w:rsidRPr="009C54AE" w14:paraId="651BB878" w14:textId="77777777" w:rsidTr="005E6E85">
        <w:tc>
          <w:tcPr>
            <w:tcW w:w="1701" w:type="dxa"/>
          </w:tcPr>
          <w:p w14:paraId="2A7D98E6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5F66EE" w14:textId="4593DF23" w:rsidR="00C21D4A" w:rsidRDefault="00CD2D80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>
              <w:rPr>
                <w:rFonts w:ascii="Corbel" w:hAnsi="Corbel"/>
                <w:sz w:val="24"/>
                <w:szCs w:val="24"/>
              </w:rPr>
              <w:t>postępowania cywilnego.</w:t>
            </w:r>
          </w:p>
        </w:tc>
        <w:tc>
          <w:tcPr>
            <w:tcW w:w="1873" w:type="dxa"/>
          </w:tcPr>
          <w:p w14:paraId="79FC74DA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K_U07</w:t>
            </w:r>
          </w:p>
        </w:tc>
      </w:tr>
      <w:tr w:rsidR="00C21D4A" w:rsidRPr="009C54AE" w14:paraId="23458C43" w14:textId="77777777" w:rsidTr="005E6E85">
        <w:tc>
          <w:tcPr>
            <w:tcW w:w="1701" w:type="dxa"/>
          </w:tcPr>
          <w:p w14:paraId="7380B55F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2BBAFF4A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429FB">
              <w:rPr>
                <w:rFonts w:ascii="Corbel" w:hAnsi="Corbel"/>
                <w:sz w:val="24"/>
                <w:szCs w:val="24"/>
              </w:rPr>
              <w:t>otrafi planować i organizować pracę indywidualną i zespołową oraz aktywnie współdziałać w grupie, przyjmując w niej określone role</w:t>
            </w:r>
          </w:p>
        </w:tc>
        <w:tc>
          <w:tcPr>
            <w:tcW w:w="1873" w:type="dxa"/>
          </w:tcPr>
          <w:p w14:paraId="3FE08470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K_U08</w:t>
            </w:r>
          </w:p>
        </w:tc>
      </w:tr>
      <w:tr w:rsidR="00C21D4A" w:rsidRPr="009C54AE" w14:paraId="1C01425D" w14:textId="77777777" w:rsidTr="005E6E85">
        <w:tc>
          <w:tcPr>
            <w:tcW w:w="1701" w:type="dxa"/>
          </w:tcPr>
          <w:p w14:paraId="3E22BC6F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55A3BCD9" w14:textId="77777777" w:rsidR="00C21D4A" w:rsidRPr="00C21D4A" w:rsidRDefault="00C21D4A" w:rsidP="00C21D4A">
            <w:pPr>
              <w:jc w:val="both"/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inicjowania działania i współdziałania na rzecz interesu społecznego z uwzględnieniem wymogów prawnych, administracyjnych i ekonomicznych</w:t>
            </w:r>
          </w:p>
        </w:tc>
        <w:tc>
          <w:tcPr>
            <w:tcW w:w="1873" w:type="dxa"/>
          </w:tcPr>
          <w:p w14:paraId="0590B876" w14:textId="77777777" w:rsidR="00C21D4A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K_K04</w:t>
            </w:r>
          </w:p>
        </w:tc>
      </w:tr>
      <w:tr w:rsidR="00C21D4A" w:rsidRPr="009C54AE" w14:paraId="78085D05" w14:textId="77777777" w:rsidTr="005E6E85">
        <w:tc>
          <w:tcPr>
            <w:tcW w:w="1701" w:type="dxa"/>
          </w:tcPr>
          <w:p w14:paraId="775BA5CD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11F49646" w14:textId="77777777" w:rsidR="00C21D4A" w:rsidRPr="00C21D4A" w:rsidRDefault="00C21D4A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odpowiedzialnego pełnienia różnych ról zawodowych w organach administracji z dochowaniem wszelkich standardów i zasad etyki zawodowej oraz dbałości o nie</w:t>
            </w:r>
          </w:p>
        </w:tc>
        <w:tc>
          <w:tcPr>
            <w:tcW w:w="1873" w:type="dxa"/>
          </w:tcPr>
          <w:p w14:paraId="6F35A503" w14:textId="77777777" w:rsidR="00C21D4A" w:rsidRDefault="00C21D4A" w:rsidP="00C21D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K_K06</w:t>
            </w:r>
          </w:p>
        </w:tc>
      </w:tr>
    </w:tbl>
    <w:p w14:paraId="73E58F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C34B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728192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58AC4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1D4A" w:rsidRPr="009C54AE" w14:paraId="0CF5A1FA" w14:textId="77777777" w:rsidTr="006F78E6">
        <w:tc>
          <w:tcPr>
            <w:tcW w:w="9639" w:type="dxa"/>
          </w:tcPr>
          <w:p w14:paraId="6CD6F158" w14:textId="77777777" w:rsidR="00C21D4A" w:rsidRPr="00996BB4" w:rsidRDefault="00C21D4A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6BB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C21D4A" w:rsidRPr="009C54AE" w14:paraId="116B6A1D" w14:textId="77777777" w:rsidTr="006F78E6">
        <w:tc>
          <w:tcPr>
            <w:tcW w:w="9639" w:type="dxa"/>
          </w:tcPr>
          <w:p w14:paraId="4653A19A" w14:textId="247CABC1" w:rsidR="00C21D4A" w:rsidRPr="00AC6B73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pojęcie postępowania cywilnego i prawa procesowego cywilnego, prawo procesowe cywilne a prawo cywilne (materialne). </w:t>
            </w:r>
            <w:r w:rsidR="00326FE7">
              <w:rPr>
                <w:rFonts w:ascii="Corbel" w:hAnsi="Corbel"/>
                <w:sz w:val="24"/>
                <w:szCs w:val="24"/>
              </w:rPr>
              <w:t>Rodzaje postępowania cywilnego. P</w:t>
            </w:r>
            <w:r w:rsidRPr="000074D5">
              <w:rPr>
                <w:rFonts w:ascii="Corbel" w:hAnsi="Corbel"/>
                <w:sz w:val="24"/>
                <w:szCs w:val="24"/>
              </w:rPr>
              <w:t>ojęcie sprawy cywilnej</w:t>
            </w:r>
            <w:r w:rsidR="00326FE7">
              <w:rPr>
                <w:rFonts w:ascii="Corbel" w:hAnsi="Corbel"/>
                <w:sz w:val="24"/>
                <w:szCs w:val="24"/>
              </w:rPr>
              <w:t xml:space="preserve">, </w:t>
            </w:r>
            <w:r w:rsidR="00326FE7" w:rsidRPr="000074D5">
              <w:rPr>
                <w:rFonts w:ascii="Corbel" w:hAnsi="Corbel"/>
                <w:sz w:val="24"/>
                <w:szCs w:val="24"/>
              </w:rPr>
              <w:t xml:space="preserve">droga sądowa w sprawach cywilnych, </w:t>
            </w:r>
            <w:r w:rsidR="00326FE7">
              <w:rPr>
                <w:rFonts w:ascii="Corbel" w:hAnsi="Corbel"/>
                <w:sz w:val="24"/>
                <w:szCs w:val="24"/>
              </w:rPr>
              <w:t>niedopuszczalność drogi sądowej.</w:t>
            </w:r>
          </w:p>
        </w:tc>
      </w:tr>
      <w:tr w:rsidR="00C21D4A" w:rsidRPr="009C54AE" w14:paraId="097F10AE" w14:textId="77777777" w:rsidTr="006F78E6">
        <w:tc>
          <w:tcPr>
            <w:tcW w:w="9639" w:type="dxa"/>
          </w:tcPr>
          <w:p w14:paraId="60D293DB" w14:textId="77777777" w:rsidR="00C21D4A" w:rsidRPr="009C54AE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>– jurysdykcja krajowa, właściwość sądów w sprawach cywilnych, skład organów sądowych, wyłączenie osób wchodzących w skład organów sądowych. Prokurator, organizacje pozarządowe, inne podmioty biorące udział w postępowaniu.</w:t>
            </w:r>
          </w:p>
        </w:tc>
      </w:tr>
      <w:tr w:rsidR="00C21D4A" w:rsidRPr="009C54AE" w14:paraId="78C6048E" w14:textId="77777777" w:rsidTr="006F78E6">
        <w:tc>
          <w:tcPr>
            <w:tcW w:w="9639" w:type="dxa"/>
          </w:tcPr>
          <w:p w14:paraId="6AAF87B3" w14:textId="77777777" w:rsidR="00C21D4A" w:rsidRDefault="00C21D4A" w:rsidP="006F78E6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. Strony w procesie (zdolność </w:t>
            </w:r>
          </w:p>
          <w:p w14:paraId="6AF5C979" w14:textId="77777777" w:rsidR="00C21D4A" w:rsidRDefault="00C21D4A" w:rsidP="006F78E6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sądowa, procesowa, </w:t>
            </w:r>
            <w:proofErr w:type="spellStart"/>
            <w:r w:rsidRPr="000074D5">
              <w:rPr>
                <w:rFonts w:ascii="Corbel" w:hAnsi="Corbel"/>
                <w:sz w:val="24"/>
                <w:szCs w:val="24"/>
              </w:rPr>
              <w:t>postulacyjna</w:t>
            </w:r>
            <w:proofErr w:type="spellEnd"/>
            <w:r w:rsidRPr="000074D5">
              <w:rPr>
                <w:rFonts w:ascii="Corbel" w:hAnsi="Corbel"/>
                <w:sz w:val="24"/>
                <w:szCs w:val="24"/>
              </w:rPr>
              <w:t xml:space="preserve">, legitymacja procesowa), współuczestnictwo w sporze, </w:t>
            </w:r>
          </w:p>
          <w:p w14:paraId="723F12ED" w14:textId="77777777" w:rsidR="00C21D4A" w:rsidRPr="009C54AE" w:rsidRDefault="00C21D4A" w:rsidP="006F78E6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interwencja główna.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– interwencja uboczna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przypozwanie.</w:t>
            </w:r>
          </w:p>
        </w:tc>
      </w:tr>
      <w:tr w:rsidR="00C21D4A" w:rsidRPr="009C54AE" w14:paraId="0E98BA7E" w14:textId="77777777" w:rsidTr="006F78E6">
        <w:tc>
          <w:tcPr>
            <w:tcW w:w="9639" w:type="dxa"/>
          </w:tcPr>
          <w:p w14:paraId="5FA9C288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C21D4A" w:rsidRPr="009C54AE" w14:paraId="7B4783F5" w14:textId="77777777" w:rsidTr="006F78E6">
        <w:tc>
          <w:tcPr>
            <w:tcW w:w="9639" w:type="dxa"/>
          </w:tcPr>
          <w:p w14:paraId="2A8CEC07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</w:t>
            </w:r>
            <w:r>
              <w:rPr>
                <w:rFonts w:ascii="Corbel" w:hAnsi="Corbel"/>
                <w:sz w:val="24"/>
                <w:szCs w:val="24"/>
              </w:rPr>
              <w:t>zprawa.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Zawieszenie i umorzenie postępowania.</w:t>
            </w:r>
          </w:p>
        </w:tc>
      </w:tr>
      <w:tr w:rsidR="00C21D4A" w:rsidRPr="009C54AE" w14:paraId="31677636" w14:textId="77777777" w:rsidTr="006F78E6">
        <w:tc>
          <w:tcPr>
            <w:tcW w:w="9639" w:type="dxa"/>
          </w:tcPr>
          <w:p w14:paraId="019E4FC9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C21D4A" w:rsidRPr="009C54AE" w14:paraId="424FCA65" w14:textId="77777777" w:rsidTr="006F78E6">
        <w:tc>
          <w:tcPr>
            <w:tcW w:w="9639" w:type="dxa"/>
          </w:tcPr>
          <w:p w14:paraId="692EC531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skuteczność orzeczeń).</w:t>
            </w:r>
          </w:p>
        </w:tc>
      </w:tr>
      <w:tr w:rsidR="00C21D4A" w:rsidRPr="009C54AE" w14:paraId="4AFCB342" w14:textId="77777777" w:rsidTr="006F78E6">
        <w:tc>
          <w:tcPr>
            <w:tcW w:w="9639" w:type="dxa"/>
          </w:tcPr>
          <w:p w14:paraId="0A1461E8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ogólne. Apelacja, zażalenie, inne środki zaskarżenia: skarga na orzeczenie referendarza sądowego, i in.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C21D4A" w:rsidRPr="009C54AE" w14:paraId="50EF6D61" w14:textId="77777777" w:rsidTr="006F78E6">
        <w:tc>
          <w:tcPr>
            <w:tcW w:w="9639" w:type="dxa"/>
          </w:tcPr>
          <w:p w14:paraId="5B75CABC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C21D4A" w:rsidRPr="009C54AE" w14:paraId="2A0D1BB4" w14:textId="77777777" w:rsidTr="006F78E6">
        <w:tc>
          <w:tcPr>
            <w:tcW w:w="9639" w:type="dxa"/>
          </w:tcPr>
          <w:p w14:paraId="0C440F56" w14:textId="3B8995E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w sprawach prawa pracy i ubezpieczeń społecznych, narusz</w:t>
            </w:r>
            <w:r>
              <w:rPr>
                <w:rFonts w:ascii="Corbel" w:hAnsi="Corbel"/>
                <w:sz w:val="24"/>
                <w:szCs w:val="24"/>
              </w:rPr>
              <w:t xml:space="preserve">enie posiadania. </w:t>
            </w:r>
            <w:r w:rsidRPr="000074D5">
              <w:rPr>
                <w:rFonts w:ascii="Corbel" w:hAnsi="Corbel"/>
                <w:sz w:val="24"/>
                <w:szCs w:val="24"/>
              </w:rPr>
              <w:t>Postępowanie nakazowe, upominawcze, uproszczone, gospodarcz</w:t>
            </w:r>
            <w:r w:rsidR="00673193">
              <w:rPr>
                <w:rFonts w:ascii="Corbel" w:hAnsi="Corbel"/>
                <w:sz w:val="24"/>
                <w:szCs w:val="24"/>
              </w:rPr>
              <w:t xml:space="preserve">e. </w:t>
            </w:r>
            <w:r w:rsidR="00673193" w:rsidRPr="00CD2D80">
              <w:rPr>
                <w:rFonts w:ascii="Corbel" w:hAnsi="Corbel"/>
                <w:b/>
                <w:bCs/>
                <w:sz w:val="24"/>
                <w:szCs w:val="24"/>
              </w:rPr>
              <w:t>Ogólne założenia postępowania nieprocesowego.</w:t>
            </w:r>
            <w:r w:rsidR="0067319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C229F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3E05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26F7A6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26F7A64">
        <w:rPr>
          <w:rFonts w:ascii="Corbel" w:hAnsi="Corbel"/>
          <w:sz w:val="24"/>
          <w:szCs w:val="24"/>
        </w:rPr>
        <w:t xml:space="preserve">, </w:t>
      </w:r>
      <w:r w:rsidRPr="526F7A64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E75E7" w:rsidRPr="009C54AE" w14:paraId="111F3CD1" w14:textId="77777777" w:rsidTr="526F7A64">
        <w:tc>
          <w:tcPr>
            <w:tcW w:w="9639" w:type="dxa"/>
          </w:tcPr>
          <w:p w14:paraId="7AC5CB90" w14:textId="77777777" w:rsidR="005E75E7" w:rsidRPr="009C54AE" w:rsidRDefault="005E75E7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5E7" w:rsidRPr="009C54AE" w14:paraId="463A3EA5" w14:textId="77777777" w:rsidTr="526F7A64">
        <w:tc>
          <w:tcPr>
            <w:tcW w:w="9639" w:type="dxa"/>
          </w:tcPr>
          <w:p w14:paraId="766CC7CF" w14:textId="5CA8010B" w:rsidR="005E75E7" w:rsidRPr="009C54AE" w:rsidRDefault="02D416AE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6F7A6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7FEA62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CB05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A580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AFCBB" w14:textId="77777777" w:rsidR="00C21D4A" w:rsidRPr="000C6F12" w:rsidRDefault="00C21D4A" w:rsidP="00C21D4A">
      <w:pPr>
        <w:jc w:val="both"/>
        <w:rPr>
          <w:rFonts w:ascii="Corbel" w:hAnsi="Corbel"/>
          <w:sz w:val="24"/>
          <w:szCs w:val="24"/>
        </w:rPr>
      </w:pPr>
      <w:r w:rsidRPr="526F7A64">
        <w:rPr>
          <w:rFonts w:ascii="Corbel" w:hAnsi="Corbel"/>
          <w:b/>
          <w:bCs/>
          <w:sz w:val="24"/>
          <w:szCs w:val="24"/>
        </w:rPr>
        <w:t xml:space="preserve">Wykład: </w:t>
      </w:r>
      <w:r w:rsidRPr="526F7A64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526F7A64">
        <w:rPr>
          <w:rFonts w:ascii="Corbel" w:hAnsi="Corbel"/>
          <w:b/>
          <w:bCs/>
          <w:sz w:val="24"/>
          <w:szCs w:val="24"/>
        </w:rPr>
        <w:t xml:space="preserve">. </w:t>
      </w:r>
      <w:r w:rsidRPr="526F7A64"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1AC3DD2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08DCC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A0A27B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A3640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40A5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90A910" w14:textId="77777777" w:rsidTr="00C05F44">
        <w:tc>
          <w:tcPr>
            <w:tcW w:w="1985" w:type="dxa"/>
            <w:vAlign w:val="center"/>
          </w:tcPr>
          <w:p w14:paraId="081CD41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50242F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CFBCD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8B9BE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E7ED8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6A6C4D6" w14:textId="77777777" w:rsidTr="00C05F44">
        <w:tc>
          <w:tcPr>
            <w:tcW w:w="1985" w:type="dxa"/>
          </w:tcPr>
          <w:p w14:paraId="08B2B4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AB67192" w14:textId="146F7C6A" w:rsidR="0085747A" w:rsidRPr="009C54AE" w:rsidRDefault="00CD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</w:t>
            </w:r>
          </w:p>
        </w:tc>
        <w:tc>
          <w:tcPr>
            <w:tcW w:w="2126" w:type="dxa"/>
          </w:tcPr>
          <w:p w14:paraId="542FBE5C" w14:textId="77777777" w:rsidR="0085747A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5940B2F" w14:textId="77777777" w:rsidTr="00C05F44">
        <w:tc>
          <w:tcPr>
            <w:tcW w:w="1985" w:type="dxa"/>
          </w:tcPr>
          <w:p w14:paraId="06DA1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6DB213E" w14:textId="77777777" w:rsidR="0085747A" w:rsidRPr="009C54AE" w:rsidRDefault="00333454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F972C87" w14:textId="77777777" w:rsidR="0085747A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530DE8F1" w14:textId="77777777" w:rsidTr="00C05F44">
        <w:tc>
          <w:tcPr>
            <w:tcW w:w="1985" w:type="dxa"/>
          </w:tcPr>
          <w:p w14:paraId="4B7E099A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D4338C7" w14:textId="083AFFCC" w:rsidR="00A12430" w:rsidRPr="009C54AE" w:rsidRDefault="0030493D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</w:t>
            </w:r>
          </w:p>
        </w:tc>
        <w:tc>
          <w:tcPr>
            <w:tcW w:w="2126" w:type="dxa"/>
          </w:tcPr>
          <w:p w14:paraId="56E61058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458F5A3B" w14:textId="77777777" w:rsidTr="00C05F44">
        <w:tc>
          <w:tcPr>
            <w:tcW w:w="1985" w:type="dxa"/>
          </w:tcPr>
          <w:p w14:paraId="57AE51BF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582F150" w14:textId="7D6FA63E" w:rsidR="00A12430" w:rsidRPr="009C54AE" w:rsidRDefault="00CD2D8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B707D9B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5CCBBAC5" w14:textId="77777777" w:rsidTr="00C05F44">
        <w:tc>
          <w:tcPr>
            <w:tcW w:w="1985" w:type="dxa"/>
          </w:tcPr>
          <w:p w14:paraId="278568BF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44101CA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285EDB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01FC3B8A" w14:textId="77777777" w:rsidTr="00C05F44">
        <w:tc>
          <w:tcPr>
            <w:tcW w:w="1985" w:type="dxa"/>
          </w:tcPr>
          <w:p w14:paraId="0EC8EEC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D7D58FB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CCB655B" w14:textId="77777777" w:rsidR="00A12430" w:rsidRPr="009C54AE" w:rsidRDefault="00A1243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2F38E6ED" w14:textId="77777777" w:rsidTr="00C05F44">
        <w:tc>
          <w:tcPr>
            <w:tcW w:w="1985" w:type="dxa"/>
          </w:tcPr>
          <w:p w14:paraId="4484CAB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3560AC90" w14:textId="6A02E568" w:rsidR="00A12430" w:rsidRPr="009C54AE" w:rsidRDefault="00CD2D80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8C8ECFF" w14:textId="77777777" w:rsidR="00A12430" w:rsidRPr="009C54AE" w:rsidRDefault="005E75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68014D8D" w14:textId="77777777" w:rsidTr="00C05F44">
        <w:tc>
          <w:tcPr>
            <w:tcW w:w="1985" w:type="dxa"/>
          </w:tcPr>
          <w:p w14:paraId="34FFE857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8812E11" w14:textId="39C30119" w:rsidR="00A12430" w:rsidRPr="009C54AE" w:rsidRDefault="00CD2D8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D1218F" w14:textId="77777777" w:rsidR="00A12430" w:rsidRPr="009C54AE" w:rsidRDefault="005E75E7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01CD2BCA" w14:textId="77777777" w:rsidTr="00C05F44">
        <w:tc>
          <w:tcPr>
            <w:tcW w:w="1985" w:type="dxa"/>
          </w:tcPr>
          <w:p w14:paraId="15091BE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14:paraId="198116B0" w14:textId="295619D7" w:rsidR="00A12430" w:rsidRPr="009C54AE" w:rsidRDefault="00CD2D8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8500B46" w14:textId="77777777" w:rsidR="00A12430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6F02F61B" w14:textId="77777777" w:rsidTr="00C05F44">
        <w:tc>
          <w:tcPr>
            <w:tcW w:w="1985" w:type="dxa"/>
          </w:tcPr>
          <w:p w14:paraId="3715901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5144B20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6F46FB" w14:textId="77777777" w:rsidR="00A12430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12430" w:rsidRPr="009C54AE" w14:paraId="63635682" w14:textId="77777777" w:rsidTr="00C05F44">
        <w:tc>
          <w:tcPr>
            <w:tcW w:w="1985" w:type="dxa"/>
          </w:tcPr>
          <w:p w14:paraId="5FA84B5D" w14:textId="77777777" w:rsidR="00A12430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56601BCE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01792B1" w14:textId="77777777" w:rsidR="00A12430" w:rsidRPr="009C54AE" w:rsidRDefault="005E75E7" w:rsidP="005E7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4FA9AA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0B17C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D9C594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2600D9" w14:textId="77777777" w:rsidTr="00923D7D">
        <w:tc>
          <w:tcPr>
            <w:tcW w:w="9670" w:type="dxa"/>
          </w:tcPr>
          <w:p w14:paraId="744A9F9E" w14:textId="77777777" w:rsidR="00CD2D80" w:rsidRDefault="00A12430" w:rsidP="00CD2D80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 </w:t>
            </w:r>
            <w:r w:rsidR="00CD2D80" w:rsidRPr="007F22D2">
              <w:rPr>
                <w:rFonts w:ascii="Corbel" w:eastAsia="Cambria" w:hAnsi="Corbel"/>
                <w:sz w:val="24"/>
                <w:szCs w:val="24"/>
              </w:rPr>
              <w:t>Egzamin odbywa się w formie pisemnej (praca pisemna w formie odpowiedzi (opisu) na trzy przedstawione pytania)</w:t>
            </w:r>
            <w:r w:rsidR="00CD2D80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CD2D80" w:rsidRPr="007F22D2">
              <w:rPr>
                <w:rFonts w:ascii="Corbel" w:eastAsia="Cambria" w:hAnsi="Corbel"/>
                <w:sz w:val="24"/>
                <w:szCs w:val="24"/>
              </w:rPr>
              <w:t>lub testowej (</w:t>
            </w:r>
            <w:r w:rsidR="00CD2D80">
              <w:rPr>
                <w:rFonts w:ascii="Corbel" w:eastAsia="Cambria" w:hAnsi="Corbel"/>
                <w:sz w:val="24"/>
                <w:szCs w:val="24"/>
              </w:rPr>
              <w:t>25</w:t>
            </w:r>
            <w:r w:rsidR="00CD2D80" w:rsidRPr="007F22D2">
              <w:rPr>
                <w:rFonts w:ascii="Corbel" w:eastAsia="Cambria" w:hAnsi="Corbel"/>
                <w:sz w:val="24"/>
                <w:szCs w:val="24"/>
              </w:rPr>
              <w:t xml:space="preserve"> pytań jednokrotnego wyboru).</w:t>
            </w:r>
            <w:r w:rsidR="00CD2D80">
              <w:rPr>
                <w:rFonts w:ascii="Corbel" w:eastAsia="Cambria" w:hAnsi="Corbel"/>
              </w:rPr>
              <w:t xml:space="preserve"> </w:t>
            </w:r>
            <w:r w:rsidR="00CD2D80" w:rsidRPr="007F22D2">
              <w:rPr>
                <w:rFonts w:ascii="Corbel" w:hAnsi="Corbel"/>
                <w:bCs/>
                <w:sz w:val="24"/>
                <w:szCs w:val="24"/>
              </w:rPr>
              <w:t xml:space="preserve">Do uzyskania oceny pozytywnej z pracy pisemnej konieczne jest udzielenie poprawnej odpowiedzi na więcej niż połowę </w:t>
            </w:r>
            <w:r w:rsidR="00CD2D80">
              <w:rPr>
                <w:rFonts w:ascii="Corbel" w:hAnsi="Corbel"/>
                <w:bCs/>
                <w:sz w:val="24"/>
                <w:szCs w:val="24"/>
              </w:rPr>
              <w:t xml:space="preserve">wskazanych </w:t>
            </w:r>
            <w:r w:rsidR="00CD2D80" w:rsidRPr="007F22D2">
              <w:rPr>
                <w:rFonts w:ascii="Corbel" w:hAnsi="Corbel"/>
                <w:bCs/>
                <w:sz w:val="24"/>
                <w:szCs w:val="24"/>
              </w:rPr>
              <w:t>pytań.</w:t>
            </w:r>
            <w:r w:rsidR="00CD2D8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24B16D09" w14:textId="3B70DFE8" w:rsidR="00CD2D80" w:rsidRDefault="00CD2D80" w:rsidP="00CD2D8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22D2">
              <w:rPr>
                <w:rFonts w:ascii="Corbel" w:eastAsia="Corbel" w:hAnsi="Corbel"/>
                <w:sz w:val="24"/>
                <w:szCs w:val="24"/>
              </w:rPr>
              <w:t>Skala ocen z uwzględnieniem punktacji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w formie testowej: </w:t>
            </w:r>
            <w:proofErr w:type="spellStart"/>
            <w:r w:rsidRPr="007F22D2">
              <w:rPr>
                <w:rFonts w:ascii="Corbel" w:eastAsia="Corbel" w:hAnsi="Corbel"/>
                <w:sz w:val="24"/>
                <w:szCs w:val="24"/>
              </w:rPr>
              <w:t>bdb</w:t>
            </w:r>
            <w:proofErr w:type="spellEnd"/>
            <w:r w:rsidRPr="007F22D2">
              <w:rPr>
                <w:rFonts w:ascii="Corbel" w:eastAsia="Corbel" w:hAnsi="Corbel"/>
                <w:sz w:val="24"/>
                <w:szCs w:val="24"/>
              </w:rPr>
              <w:t xml:space="preserve"> – 25-24 pkt, plus </w:t>
            </w:r>
            <w:proofErr w:type="spellStart"/>
            <w:r w:rsidRPr="007F22D2">
              <w:rPr>
                <w:rFonts w:ascii="Corbel" w:eastAsia="Corbel" w:hAnsi="Corbel"/>
                <w:sz w:val="24"/>
                <w:szCs w:val="24"/>
              </w:rPr>
              <w:t>db</w:t>
            </w:r>
            <w:proofErr w:type="spellEnd"/>
            <w:r w:rsidRPr="007F22D2">
              <w:rPr>
                <w:rFonts w:ascii="Corbel" w:eastAsia="Corbel" w:hAnsi="Corbel"/>
                <w:sz w:val="24"/>
                <w:szCs w:val="24"/>
              </w:rPr>
              <w:t xml:space="preserve"> – 23-21 pkt, </w:t>
            </w:r>
            <w:proofErr w:type="spellStart"/>
            <w:r w:rsidRPr="007F22D2">
              <w:rPr>
                <w:rFonts w:ascii="Corbel" w:eastAsia="Corbel" w:hAnsi="Corbel"/>
                <w:sz w:val="24"/>
                <w:szCs w:val="24"/>
              </w:rPr>
              <w:t>db</w:t>
            </w:r>
            <w:proofErr w:type="spellEnd"/>
            <w:r w:rsidRPr="007F22D2">
              <w:rPr>
                <w:rFonts w:ascii="Corbel" w:eastAsia="Corbel" w:hAnsi="Corbel"/>
                <w:sz w:val="24"/>
                <w:szCs w:val="24"/>
              </w:rPr>
              <w:t xml:space="preserve"> – 20-18 pkt, plus </w:t>
            </w:r>
            <w:proofErr w:type="spellStart"/>
            <w:r w:rsidRPr="007F22D2">
              <w:rPr>
                <w:rFonts w:ascii="Corbel" w:eastAsia="Corbel" w:hAnsi="Corbel"/>
                <w:sz w:val="24"/>
                <w:szCs w:val="24"/>
              </w:rPr>
              <w:t>dst</w:t>
            </w:r>
            <w:proofErr w:type="spellEnd"/>
            <w:r w:rsidRPr="007F22D2">
              <w:rPr>
                <w:rFonts w:ascii="Corbel" w:eastAsia="Corbel" w:hAnsi="Corbel"/>
                <w:sz w:val="24"/>
                <w:szCs w:val="24"/>
              </w:rPr>
              <w:t xml:space="preserve"> – 17-15 pkt, </w:t>
            </w:r>
            <w:proofErr w:type="spellStart"/>
            <w:r w:rsidRPr="007F22D2">
              <w:rPr>
                <w:rFonts w:ascii="Corbel" w:eastAsia="Corbel" w:hAnsi="Corbel"/>
                <w:sz w:val="24"/>
                <w:szCs w:val="24"/>
              </w:rPr>
              <w:t>dst</w:t>
            </w:r>
            <w:proofErr w:type="spellEnd"/>
            <w:r w:rsidRPr="007F22D2">
              <w:rPr>
                <w:rFonts w:ascii="Corbel" w:eastAsia="Corbel" w:hAnsi="Corbel"/>
                <w:sz w:val="24"/>
                <w:szCs w:val="24"/>
              </w:rPr>
              <w:t xml:space="preserve"> – 14-13 pkt, poniżej 13 pkt – </w:t>
            </w:r>
            <w:proofErr w:type="spellStart"/>
            <w:r w:rsidRPr="007F22D2">
              <w:rPr>
                <w:rFonts w:ascii="Corbel" w:eastAsia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>.</w:t>
            </w:r>
          </w:p>
          <w:p w14:paraId="7A157B3E" w14:textId="7D3CCC35" w:rsidR="0085747A" w:rsidRPr="00A12430" w:rsidRDefault="00CD2D80" w:rsidP="00CD2D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eastAsia="Cambria" w:hAnsi="Corbel"/>
                <w:sz w:val="24"/>
                <w:szCs w:val="24"/>
              </w:rPr>
              <w:t xml:space="preserve">Na egzaminie przedterminowym – metoda ustna. Student otrzymuje </w:t>
            </w:r>
            <w:r>
              <w:rPr>
                <w:rFonts w:ascii="Corbel" w:eastAsia="Cambria" w:hAnsi="Corbel"/>
                <w:sz w:val="24"/>
                <w:szCs w:val="24"/>
              </w:rPr>
              <w:t>3</w:t>
            </w:r>
            <w:r w:rsidRPr="108BAB4F">
              <w:rPr>
                <w:rFonts w:ascii="Corbel" w:eastAsia="Cambria" w:hAnsi="Corbel"/>
                <w:sz w:val="24"/>
                <w:szCs w:val="24"/>
              </w:rPr>
              <w:t xml:space="preserve"> pyta</w:t>
            </w:r>
            <w:r>
              <w:rPr>
                <w:rFonts w:ascii="Corbel" w:eastAsia="Cambria" w:hAnsi="Corbel"/>
                <w:sz w:val="24"/>
                <w:szCs w:val="24"/>
              </w:rPr>
              <w:t>nia</w:t>
            </w:r>
            <w:r w:rsidRPr="108BAB4F">
              <w:rPr>
                <w:rFonts w:ascii="Corbel" w:eastAsia="Cambria" w:hAnsi="Corbel"/>
                <w:sz w:val="24"/>
                <w:szCs w:val="24"/>
              </w:rPr>
              <w:t xml:space="preserve"> problemow</w:t>
            </w:r>
            <w:r>
              <w:rPr>
                <w:rFonts w:ascii="Corbel" w:eastAsia="Cambria" w:hAnsi="Corbel"/>
                <w:sz w:val="24"/>
                <w:szCs w:val="24"/>
              </w:rPr>
              <w:t>e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  <w:r w:rsidRPr="007F22D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F22D2">
              <w:rPr>
                <w:rFonts w:ascii="Corbel" w:hAnsi="Corbel"/>
                <w:bCs/>
                <w:sz w:val="24"/>
                <w:szCs w:val="24"/>
              </w:rPr>
              <w:t xml:space="preserve">Do uzyskania oceny pozytywnej konieczne jest udzielenie poprawnej odpowiedzi na więcej niż połowę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wskazanych </w:t>
            </w:r>
            <w:r w:rsidRPr="007F22D2">
              <w:rPr>
                <w:rFonts w:ascii="Corbel" w:hAnsi="Corbel"/>
                <w:bCs/>
                <w:sz w:val="24"/>
                <w:szCs w:val="24"/>
              </w:rPr>
              <w:t>pytań.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</w:tbl>
    <w:p w14:paraId="3DFB4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5E9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FFE2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58F8391" w14:textId="77777777" w:rsidTr="003E1941">
        <w:tc>
          <w:tcPr>
            <w:tcW w:w="4962" w:type="dxa"/>
            <w:vAlign w:val="center"/>
          </w:tcPr>
          <w:p w14:paraId="31A730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60C01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E5A5F47" w14:textId="77777777" w:rsidTr="00923D7D">
        <w:tc>
          <w:tcPr>
            <w:tcW w:w="4962" w:type="dxa"/>
          </w:tcPr>
          <w:p w14:paraId="2DB723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D6C697" w14:textId="77777777" w:rsidR="00A12430" w:rsidRPr="000074D5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5E75E7">
              <w:rPr>
                <w:rFonts w:ascii="Corbel" w:hAnsi="Corbel"/>
                <w:sz w:val="24"/>
                <w:szCs w:val="24"/>
              </w:rPr>
              <w:t>20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7B8D7F52" w14:textId="77777777" w:rsidR="0085747A" w:rsidRPr="009C54AE" w:rsidRDefault="0085747A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023A4A5F" w14:textId="77777777" w:rsidTr="00923D7D">
        <w:tc>
          <w:tcPr>
            <w:tcW w:w="4962" w:type="dxa"/>
          </w:tcPr>
          <w:p w14:paraId="6C0615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077F46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4E75766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4A10D14D" w14:textId="77777777" w:rsidR="00C61DC5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C61DC5" w:rsidRPr="009C54AE" w14:paraId="6A2AE7EA" w14:textId="77777777" w:rsidTr="00923D7D">
        <w:tc>
          <w:tcPr>
            <w:tcW w:w="4962" w:type="dxa"/>
          </w:tcPr>
          <w:p w14:paraId="1143D85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CFFD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040753B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- </w:t>
            </w:r>
            <w:r w:rsidR="005E75E7">
              <w:rPr>
                <w:rFonts w:ascii="Corbel" w:hAnsi="Corbel"/>
                <w:sz w:val="24"/>
                <w:szCs w:val="24"/>
              </w:rPr>
              <w:t>30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33DE1726" w14:textId="77777777" w:rsidR="00C61DC5" w:rsidRPr="009C54AE" w:rsidRDefault="00A12430" w:rsidP="005E75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5E75E7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85747A" w:rsidRPr="009C54AE" w14:paraId="7B44F844" w14:textId="77777777" w:rsidTr="00923D7D">
        <w:tc>
          <w:tcPr>
            <w:tcW w:w="4962" w:type="dxa"/>
          </w:tcPr>
          <w:p w14:paraId="0B0FF76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937D90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FCCAABF" w14:textId="77777777" w:rsidTr="00923D7D">
        <w:tc>
          <w:tcPr>
            <w:tcW w:w="4962" w:type="dxa"/>
          </w:tcPr>
          <w:p w14:paraId="1FF54B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67F91E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9BF39B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16745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999C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40C2F6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C639C8F" w14:textId="77777777" w:rsidTr="526F7A64">
        <w:trPr>
          <w:trHeight w:val="397"/>
        </w:trPr>
        <w:tc>
          <w:tcPr>
            <w:tcW w:w="3544" w:type="dxa"/>
          </w:tcPr>
          <w:p w14:paraId="4283FF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EBC7FA" w14:textId="428D92CC" w:rsidR="0085747A" w:rsidRPr="009C54AE" w:rsidRDefault="0A70F452" w:rsidP="526F7A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26F7A6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  <w:r w:rsidR="5C30FBA7" w:rsidRPr="526F7A6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  <w:tr w:rsidR="0085747A" w:rsidRPr="009C54AE" w14:paraId="559A1068" w14:textId="77777777" w:rsidTr="526F7A64">
        <w:trPr>
          <w:trHeight w:val="397"/>
        </w:trPr>
        <w:tc>
          <w:tcPr>
            <w:tcW w:w="3544" w:type="dxa"/>
          </w:tcPr>
          <w:p w14:paraId="7479F2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598042" w14:textId="77777777" w:rsidR="0085747A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2745AF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D2B93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318DDC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12430" w:rsidRPr="000074D5" w14:paraId="508CC022" w14:textId="77777777" w:rsidTr="006F78E6">
        <w:tc>
          <w:tcPr>
            <w:tcW w:w="7513" w:type="dxa"/>
          </w:tcPr>
          <w:p w14:paraId="1C020BB8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895E3ED" w14:textId="57D91415" w:rsidR="00A12430" w:rsidRPr="00E828AF" w:rsidRDefault="00A12430" w:rsidP="00E828AF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Rzewuski (red.), Postępowanie cywilne, wyd. 2, Warszawa 2020,</w:t>
            </w:r>
          </w:p>
          <w:p w14:paraId="1955D10B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Gill</w:t>
            </w:r>
            <w:proofErr w:type="spellEnd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Postępowanie cywilne, Warszawa  2020,</w:t>
            </w:r>
          </w:p>
          <w:p w14:paraId="1567F773" w14:textId="3C89FDF8" w:rsidR="00A12430" w:rsidRPr="00E828AF" w:rsidRDefault="00A12430" w:rsidP="00E828AF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A., Zieliński, </w:t>
            </w: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K. Flaga-Gieruszyńska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Postępowanie cywilne. Kompendium, Warszawa 2020,</w:t>
            </w:r>
          </w:p>
        </w:tc>
      </w:tr>
      <w:tr w:rsidR="00A12430" w:rsidRPr="000074D5" w14:paraId="143BFA99" w14:textId="77777777" w:rsidTr="006F78E6">
        <w:tc>
          <w:tcPr>
            <w:tcW w:w="7513" w:type="dxa"/>
          </w:tcPr>
          <w:p w14:paraId="42B3AB86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1C7FEFD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lastRenderedPageBreak/>
              <w:t>M. Białecki, A. Klich, A. Zieliński</w:t>
            </w:r>
            <w:r w:rsidRPr="00820A48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820A48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Pisma procesowe w sprawach cywilnych z objaśnieniami i płytą CD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2021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708DD213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K. Flaga – Gieruszyńska (red.) </w:t>
            </w:r>
            <w:r w:rsidRPr="00884920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Wzory pism procesowych w sprawach cywilnych i rejestrowych z objaśnieniami, </w:t>
            </w:r>
            <w:r w:rsidRPr="00884920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</w:t>
            </w:r>
          </w:p>
          <w:p w14:paraId="43D66DB8" w14:textId="104D81B5" w:rsidR="00A12430" w:rsidRPr="00E828AF" w:rsidRDefault="00A12430" w:rsidP="00E828A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Metodyka pracy sędziego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2021,</w:t>
            </w:r>
          </w:p>
        </w:tc>
      </w:tr>
    </w:tbl>
    <w:p w14:paraId="5C096F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02FE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8B20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53B1B" w14:textId="77777777" w:rsidR="005C277D" w:rsidRDefault="005C277D" w:rsidP="00C16ABF">
      <w:pPr>
        <w:spacing w:after="0" w:line="240" w:lineRule="auto"/>
      </w:pPr>
      <w:r>
        <w:separator/>
      </w:r>
    </w:p>
  </w:endnote>
  <w:endnote w:type="continuationSeparator" w:id="0">
    <w:p w14:paraId="11696FEB" w14:textId="77777777" w:rsidR="005C277D" w:rsidRDefault="005C27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C720B" w14:textId="77777777" w:rsidR="005C277D" w:rsidRDefault="005C277D" w:rsidP="00C16ABF">
      <w:pPr>
        <w:spacing w:after="0" w:line="240" w:lineRule="auto"/>
      </w:pPr>
      <w:r>
        <w:separator/>
      </w:r>
    </w:p>
  </w:footnote>
  <w:footnote w:type="continuationSeparator" w:id="0">
    <w:p w14:paraId="54CA4819" w14:textId="77777777" w:rsidR="005C277D" w:rsidRDefault="005C277D" w:rsidP="00C16ABF">
      <w:pPr>
        <w:spacing w:after="0" w:line="240" w:lineRule="auto"/>
      </w:pPr>
      <w:r>
        <w:continuationSeparator/>
      </w:r>
    </w:p>
  </w:footnote>
  <w:footnote w:id="1">
    <w:p w14:paraId="422EF47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B526072"/>
    <w:multiLevelType w:val="hybridMultilevel"/>
    <w:tmpl w:val="6C56C0D0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0987223">
    <w:abstractNumId w:val="2"/>
  </w:num>
  <w:num w:numId="2" w16cid:durableId="448663904">
    <w:abstractNumId w:val="0"/>
  </w:num>
  <w:num w:numId="3" w16cid:durableId="18899490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5C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C4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872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4DE6"/>
    <w:rsid w:val="00210064"/>
    <w:rsid w:val="002144C0"/>
    <w:rsid w:val="0022477D"/>
    <w:rsid w:val="002278A9"/>
    <w:rsid w:val="002336F9"/>
    <w:rsid w:val="0024028F"/>
    <w:rsid w:val="00244ABC"/>
    <w:rsid w:val="00271AF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93D"/>
    <w:rsid w:val="00305C92"/>
    <w:rsid w:val="003151C5"/>
    <w:rsid w:val="00326FE7"/>
    <w:rsid w:val="00333454"/>
    <w:rsid w:val="003343CF"/>
    <w:rsid w:val="00346FE9"/>
    <w:rsid w:val="0034759A"/>
    <w:rsid w:val="003503F6"/>
    <w:rsid w:val="003530DD"/>
    <w:rsid w:val="00363F78"/>
    <w:rsid w:val="00393D8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618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DB3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8A4"/>
    <w:rsid w:val="00543ACC"/>
    <w:rsid w:val="0056696D"/>
    <w:rsid w:val="0059484D"/>
    <w:rsid w:val="005A0855"/>
    <w:rsid w:val="005A133C"/>
    <w:rsid w:val="005A3196"/>
    <w:rsid w:val="005A69B6"/>
    <w:rsid w:val="005C080F"/>
    <w:rsid w:val="005C277D"/>
    <w:rsid w:val="005C55E5"/>
    <w:rsid w:val="005C696A"/>
    <w:rsid w:val="005E6E85"/>
    <w:rsid w:val="005E75E7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193"/>
    <w:rsid w:val="00675843"/>
    <w:rsid w:val="00675CDA"/>
    <w:rsid w:val="00696477"/>
    <w:rsid w:val="006A2F6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6D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3E8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27CB"/>
    <w:rsid w:val="009866F4"/>
    <w:rsid w:val="00997F14"/>
    <w:rsid w:val="009A78D9"/>
    <w:rsid w:val="009C3E31"/>
    <w:rsid w:val="009C54AE"/>
    <w:rsid w:val="009C788E"/>
    <w:rsid w:val="009D3F3B"/>
    <w:rsid w:val="009E0543"/>
    <w:rsid w:val="009E3B41"/>
    <w:rsid w:val="009E5FB2"/>
    <w:rsid w:val="009F23CE"/>
    <w:rsid w:val="009F3C5C"/>
    <w:rsid w:val="009F4610"/>
    <w:rsid w:val="00A00ECC"/>
    <w:rsid w:val="00A1243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EDB"/>
    <w:rsid w:val="00A84C85"/>
    <w:rsid w:val="00A97DE1"/>
    <w:rsid w:val="00AB053C"/>
    <w:rsid w:val="00AD1146"/>
    <w:rsid w:val="00AD1D83"/>
    <w:rsid w:val="00AD27D3"/>
    <w:rsid w:val="00AD66D6"/>
    <w:rsid w:val="00AE1160"/>
    <w:rsid w:val="00AE203C"/>
    <w:rsid w:val="00AE2E74"/>
    <w:rsid w:val="00AE5C9D"/>
    <w:rsid w:val="00AE5FCB"/>
    <w:rsid w:val="00AF2C1E"/>
    <w:rsid w:val="00B06142"/>
    <w:rsid w:val="00B135B1"/>
    <w:rsid w:val="00B158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D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D80"/>
    <w:rsid w:val="00CD6897"/>
    <w:rsid w:val="00CE5BAC"/>
    <w:rsid w:val="00CF25BE"/>
    <w:rsid w:val="00CF78A4"/>
    <w:rsid w:val="00CF78ED"/>
    <w:rsid w:val="00D02B25"/>
    <w:rsid w:val="00D02EBA"/>
    <w:rsid w:val="00D17C3C"/>
    <w:rsid w:val="00D26B2C"/>
    <w:rsid w:val="00D352C9"/>
    <w:rsid w:val="00D425B2"/>
    <w:rsid w:val="00D428D6"/>
    <w:rsid w:val="00D5125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28A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046"/>
    <w:rsid w:val="00F526AF"/>
    <w:rsid w:val="00F578D7"/>
    <w:rsid w:val="00F617C3"/>
    <w:rsid w:val="00F7066B"/>
    <w:rsid w:val="00F83B28"/>
    <w:rsid w:val="00F974DA"/>
    <w:rsid w:val="00FA46E5"/>
    <w:rsid w:val="00FB7DBA"/>
    <w:rsid w:val="00FC1C25"/>
    <w:rsid w:val="00FC3F45"/>
    <w:rsid w:val="00FC7891"/>
    <w:rsid w:val="00FD503F"/>
    <w:rsid w:val="00FD7589"/>
    <w:rsid w:val="00FF016A"/>
    <w:rsid w:val="00FF1401"/>
    <w:rsid w:val="00FF5E7D"/>
    <w:rsid w:val="029103AC"/>
    <w:rsid w:val="02D416AE"/>
    <w:rsid w:val="08146FC3"/>
    <w:rsid w:val="0A70F452"/>
    <w:rsid w:val="1210D49F"/>
    <w:rsid w:val="1D054E22"/>
    <w:rsid w:val="37462888"/>
    <w:rsid w:val="526F7A64"/>
    <w:rsid w:val="5C30FBA7"/>
    <w:rsid w:val="61C24097"/>
    <w:rsid w:val="6238F71A"/>
    <w:rsid w:val="7A1E8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2971"/>
  <w15:docId w15:val="{0E9A5889-FFCD-43FC-BDC7-AF39FFA7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19B29-0ACF-4FE0-9DD9-00432605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22</TotalTime>
  <Pages>6</Pages>
  <Words>1410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Arkuszewska</cp:lastModifiedBy>
  <cp:revision>6</cp:revision>
  <cp:lastPrinted>2019-02-06T12:12:00Z</cp:lastPrinted>
  <dcterms:created xsi:type="dcterms:W3CDTF">2024-09-18T17:46:00Z</dcterms:created>
  <dcterms:modified xsi:type="dcterms:W3CDTF">2024-09-27T08:31:00Z</dcterms:modified>
</cp:coreProperties>
</file>